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44880" w14:textId="77777777" w:rsidR="00FB4259" w:rsidRDefault="00FB4259" w:rsidP="00FB4259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0E27D9AA" wp14:editId="29D5FDD1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E0AE1" w14:textId="77777777" w:rsidR="00FB4259" w:rsidRDefault="00FB4259" w:rsidP="00FB4259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37F40BF1" w14:textId="77777777" w:rsidR="00FB4259" w:rsidRPr="00AA391D" w:rsidRDefault="00FB4259" w:rsidP="00FB4259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87AEADA" w14:textId="77777777" w:rsidR="00FB4259" w:rsidRPr="00AA391D" w:rsidRDefault="00FB4259" w:rsidP="00FB4259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E907FEB" w14:textId="77777777" w:rsidR="00FB4259" w:rsidRPr="00AA391D" w:rsidRDefault="00FB4259" w:rsidP="00FB4259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5888223A" w14:textId="77777777" w:rsidR="00FB4259" w:rsidRDefault="00FB4259" w:rsidP="00FB4259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6" w:history="1">
        <w:r w:rsidRPr="007B4DF7">
          <w:rPr>
            <w:rStyle w:val="Hipersaite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7" w:history="1">
        <w:r w:rsidRPr="007B4DF7">
          <w:rPr>
            <w:rStyle w:val="Hipersaite"/>
            <w:sz w:val="20"/>
          </w:rPr>
          <w:t>www.zemgale.lv</w:t>
        </w:r>
      </w:hyperlink>
    </w:p>
    <w:p w14:paraId="7995EC53" w14:textId="77777777" w:rsidR="00FB4259" w:rsidRDefault="00FB4259" w:rsidP="00FB425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07982384" w14:textId="77777777" w:rsidR="00FB4259" w:rsidRPr="00B3063D" w:rsidRDefault="00FB4259" w:rsidP="00FB4259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F81A019" w14:textId="770BEB33" w:rsidR="00FB4259" w:rsidRDefault="00A737A9" w:rsidP="00A737A9">
      <w:pPr>
        <w:tabs>
          <w:tab w:val="left" w:pos="8364"/>
        </w:tabs>
        <w:jc w:val="center"/>
        <w:rPr>
          <w:bCs/>
          <w:iCs/>
          <w:lang w:val="lv-LV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tiešsaiste</w:t>
      </w:r>
      <w:proofErr w:type="spellEnd"/>
    </w:p>
    <w:p w14:paraId="1AE7A358" w14:textId="1BEF0DDA" w:rsidR="00FB4259" w:rsidRPr="00D55226" w:rsidRDefault="00A737A9" w:rsidP="00FB4259">
      <w:pPr>
        <w:tabs>
          <w:tab w:val="left" w:pos="8364"/>
        </w:tabs>
        <w:rPr>
          <w:sz w:val="22"/>
          <w:lang w:val="lv-LV"/>
        </w:rPr>
      </w:pPr>
      <w:r>
        <w:rPr>
          <w:bCs/>
          <w:iCs/>
          <w:lang w:val="lv-LV"/>
        </w:rPr>
        <w:t>22</w:t>
      </w:r>
      <w:r w:rsidR="00FB4259">
        <w:rPr>
          <w:bCs/>
          <w:iCs/>
          <w:lang w:val="lv-LV"/>
        </w:rPr>
        <w:t>.</w:t>
      </w:r>
      <w:r w:rsidR="00FB4259" w:rsidRPr="00D55226">
        <w:rPr>
          <w:bCs/>
          <w:iCs/>
          <w:lang w:val="lv-LV"/>
        </w:rPr>
        <w:t>0</w:t>
      </w:r>
      <w:r>
        <w:rPr>
          <w:bCs/>
          <w:iCs/>
          <w:lang w:val="lv-LV"/>
        </w:rPr>
        <w:t>4</w:t>
      </w:r>
      <w:r w:rsidR="00FB4259" w:rsidRPr="00D55226">
        <w:rPr>
          <w:bCs/>
          <w:iCs/>
          <w:lang w:val="lv-LV"/>
        </w:rPr>
        <w:t>.202</w:t>
      </w:r>
      <w:r w:rsidR="00FB4259">
        <w:rPr>
          <w:bCs/>
          <w:iCs/>
          <w:lang w:val="lv-LV"/>
        </w:rPr>
        <w:t>5.</w:t>
      </w:r>
      <w:r w:rsidR="00FB4259" w:rsidRPr="00D55226">
        <w:rPr>
          <w:bCs/>
          <w:iCs/>
          <w:lang w:val="lv-LV"/>
        </w:rPr>
        <w:t xml:space="preserve">                                                                                                                   </w:t>
      </w:r>
      <w:r w:rsidR="00FB4259" w:rsidRPr="00D55226">
        <w:rPr>
          <w:sz w:val="22"/>
          <w:lang w:val="lv-LV"/>
        </w:rPr>
        <w:t>Nr.</w:t>
      </w:r>
      <w:r w:rsidR="00FB4259">
        <w:rPr>
          <w:sz w:val="22"/>
          <w:lang w:val="lv-LV"/>
        </w:rPr>
        <w:t xml:space="preserve"> 17</w:t>
      </w:r>
      <w:r>
        <w:rPr>
          <w:sz w:val="22"/>
          <w:lang w:val="lv-LV"/>
        </w:rPr>
        <w:t>3</w:t>
      </w:r>
      <w:r w:rsidR="00FB4259">
        <w:rPr>
          <w:sz w:val="22"/>
          <w:lang w:val="lv-LV"/>
        </w:rPr>
        <w:t>.</w:t>
      </w:r>
    </w:p>
    <w:p w14:paraId="43722CA7" w14:textId="58526B74" w:rsidR="00FB4259" w:rsidRPr="00D55226" w:rsidRDefault="00FB4259" w:rsidP="00FB4259">
      <w:pPr>
        <w:tabs>
          <w:tab w:val="left" w:pos="8364"/>
        </w:tabs>
        <w:jc w:val="right"/>
        <w:rPr>
          <w:sz w:val="22"/>
          <w:lang w:val="lv-LV"/>
        </w:rPr>
      </w:pPr>
      <w:r w:rsidRPr="00D55226">
        <w:rPr>
          <w:bCs/>
          <w:iCs/>
          <w:lang w:val="lv-LV"/>
        </w:rPr>
        <w:t>P</w:t>
      </w:r>
      <w:r w:rsidRPr="00D55226">
        <w:rPr>
          <w:sz w:val="22"/>
          <w:lang w:val="lv-LV"/>
        </w:rPr>
        <w:t>rot. Nr.</w:t>
      </w:r>
      <w:r>
        <w:rPr>
          <w:sz w:val="22"/>
          <w:lang w:val="lv-LV"/>
        </w:rPr>
        <w:t>4</w:t>
      </w:r>
      <w:r w:rsidR="00A737A9">
        <w:rPr>
          <w:sz w:val="22"/>
          <w:lang w:val="lv-LV"/>
        </w:rPr>
        <w:t>3</w:t>
      </w:r>
      <w:r>
        <w:rPr>
          <w:sz w:val="22"/>
          <w:lang w:val="lv-LV"/>
        </w:rPr>
        <w:t>.</w:t>
      </w:r>
    </w:p>
    <w:p w14:paraId="3503FA04" w14:textId="77777777" w:rsidR="00A05DE5" w:rsidRPr="00856E1F" w:rsidRDefault="00A05DE5" w:rsidP="00A05DE5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14:paraId="1C27ED5B" w14:textId="77777777" w:rsidR="00A737A9" w:rsidRPr="001D045F" w:rsidRDefault="00A737A9" w:rsidP="00A737A9">
      <w:pPr>
        <w:rPr>
          <w:b/>
          <w:szCs w:val="24"/>
          <w:lang w:val="fr-FR"/>
        </w:rPr>
      </w:pPr>
      <w:r w:rsidRPr="001D045F">
        <w:rPr>
          <w:b/>
          <w:szCs w:val="24"/>
          <w:lang w:val="fr-FR"/>
        </w:rPr>
        <w:t xml:space="preserve">Par </w:t>
      </w:r>
      <w:proofErr w:type="spellStart"/>
      <w:r w:rsidRPr="001D045F">
        <w:rPr>
          <w:b/>
          <w:szCs w:val="24"/>
          <w:lang w:val="fr-FR"/>
        </w:rPr>
        <w:t>Zemgales</w:t>
      </w:r>
      <w:proofErr w:type="spellEnd"/>
      <w:r w:rsidRPr="001D045F">
        <w:rPr>
          <w:b/>
          <w:szCs w:val="24"/>
          <w:lang w:val="fr-FR"/>
        </w:rPr>
        <w:t xml:space="preserve"> </w:t>
      </w:r>
      <w:proofErr w:type="spellStart"/>
      <w:r w:rsidRPr="001D045F">
        <w:rPr>
          <w:b/>
          <w:szCs w:val="24"/>
          <w:lang w:val="fr-FR"/>
        </w:rPr>
        <w:t>plānošanas</w:t>
      </w:r>
      <w:proofErr w:type="spellEnd"/>
      <w:r w:rsidRPr="001D045F">
        <w:rPr>
          <w:b/>
          <w:szCs w:val="24"/>
          <w:lang w:val="fr-FR"/>
        </w:rPr>
        <w:t xml:space="preserve"> </w:t>
      </w:r>
      <w:proofErr w:type="spellStart"/>
      <w:r w:rsidRPr="001D045F">
        <w:rPr>
          <w:b/>
          <w:szCs w:val="24"/>
          <w:lang w:val="fr-FR"/>
        </w:rPr>
        <w:t>reģiona</w:t>
      </w:r>
      <w:proofErr w:type="spellEnd"/>
      <w:r w:rsidRPr="001D045F">
        <w:rPr>
          <w:b/>
          <w:szCs w:val="24"/>
          <w:lang w:val="fr-FR"/>
        </w:rPr>
        <w:t xml:space="preserve"> </w:t>
      </w:r>
    </w:p>
    <w:p w14:paraId="42C98B2F" w14:textId="77777777" w:rsidR="00A737A9" w:rsidRPr="00EC3989" w:rsidRDefault="00A737A9" w:rsidP="00A737A9">
      <w:pPr>
        <w:rPr>
          <w:b/>
          <w:szCs w:val="24"/>
          <w:lang w:val="fi-FI"/>
        </w:rPr>
      </w:pPr>
      <w:r w:rsidRPr="00EC3989">
        <w:rPr>
          <w:b/>
          <w:szCs w:val="24"/>
          <w:lang w:val="fi-FI"/>
        </w:rPr>
        <w:t>202</w:t>
      </w:r>
      <w:r>
        <w:rPr>
          <w:b/>
          <w:szCs w:val="24"/>
          <w:lang w:val="fi-FI"/>
        </w:rPr>
        <w:t>4</w:t>
      </w:r>
      <w:r w:rsidRPr="00EC3989">
        <w:rPr>
          <w:b/>
          <w:szCs w:val="24"/>
          <w:lang w:val="fi-FI"/>
        </w:rPr>
        <w:t>. gada pārskata apstiprināšanu</w:t>
      </w:r>
    </w:p>
    <w:p w14:paraId="48ED5CB8" w14:textId="77777777" w:rsidR="00A737A9" w:rsidRPr="00EC3989" w:rsidRDefault="00A737A9" w:rsidP="00A737A9">
      <w:pPr>
        <w:rPr>
          <w:szCs w:val="24"/>
          <w:lang w:val="fi-FI"/>
        </w:rPr>
      </w:pPr>
    </w:p>
    <w:p w14:paraId="550AE618" w14:textId="77777777" w:rsidR="00A737A9" w:rsidRPr="00120E5D" w:rsidRDefault="00A737A9" w:rsidP="00A737A9">
      <w:pPr>
        <w:pStyle w:val="Nosaukums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Pamatojoties uz 2021. gada 28. septembra</w:t>
      </w:r>
      <w:r w:rsidRPr="00120E5D">
        <w:rPr>
          <w:rFonts w:ascii="Times New Roman" w:hAnsi="Times New Roman"/>
          <w:b w:val="0"/>
          <w:sz w:val="24"/>
          <w:szCs w:val="24"/>
        </w:rPr>
        <w:t xml:space="preserve"> Minis</w:t>
      </w:r>
      <w:r>
        <w:rPr>
          <w:rFonts w:ascii="Times New Roman" w:hAnsi="Times New Roman"/>
          <w:b w:val="0"/>
          <w:sz w:val="24"/>
          <w:szCs w:val="24"/>
        </w:rPr>
        <w:t>tru kabineta noteikumiem Nr. 652</w:t>
      </w:r>
      <w:r w:rsidRPr="00120E5D">
        <w:rPr>
          <w:rFonts w:ascii="Times New Roman" w:hAnsi="Times New Roman"/>
          <w:b w:val="0"/>
          <w:sz w:val="24"/>
          <w:szCs w:val="24"/>
        </w:rPr>
        <w:t xml:space="preserve"> „Gada pārskata sagatavošanas kārtība” un </w:t>
      </w:r>
      <w:r>
        <w:rPr>
          <w:rFonts w:ascii="Times New Roman" w:hAnsi="Times New Roman"/>
          <w:b w:val="0"/>
          <w:sz w:val="24"/>
          <w:szCs w:val="24"/>
        </w:rPr>
        <w:t xml:space="preserve">saskaņā ar </w:t>
      </w:r>
      <w:r w:rsidRPr="00120E5D">
        <w:rPr>
          <w:rFonts w:ascii="Times New Roman" w:hAnsi="Times New Roman"/>
          <w:b w:val="0"/>
          <w:sz w:val="24"/>
          <w:szCs w:val="24"/>
        </w:rPr>
        <w:t xml:space="preserve">Zemgales plānošanas reģiona nolikuma </w:t>
      </w:r>
      <w:r w:rsidRPr="00A362C0">
        <w:rPr>
          <w:rFonts w:ascii="Times New Roman" w:hAnsi="Times New Roman"/>
          <w:b w:val="0"/>
          <w:sz w:val="24"/>
          <w:szCs w:val="24"/>
        </w:rPr>
        <w:t>25.2. punktu</w:t>
      </w:r>
      <w:r w:rsidRPr="00A362C0">
        <w:rPr>
          <w:rFonts w:ascii="Times New Roman" w:hAnsi="Times New Roman"/>
          <w:b w:val="0"/>
          <w:bCs w:val="0"/>
          <w:sz w:val="24"/>
          <w:szCs w:val="24"/>
        </w:rPr>
        <w:t>,</w:t>
      </w:r>
      <w:r w:rsidRPr="00120E5D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120E5D">
        <w:rPr>
          <w:rFonts w:ascii="Times New Roman" w:hAnsi="Times New Roman"/>
          <w:b w:val="0"/>
          <w:sz w:val="24"/>
          <w:szCs w:val="24"/>
        </w:rPr>
        <w:t xml:space="preserve">Zemgales plānošanas reģiona attīstības padome </w:t>
      </w:r>
      <w:r w:rsidRPr="00120E5D">
        <w:rPr>
          <w:rFonts w:ascii="Times New Roman" w:hAnsi="Times New Roman"/>
          <w:sz w:val="24"/>
          <w:szCs w:val="24"/>
        </w:rPr>
        <w:t>n o l e m j:</w:t>
      </w:r>
    </w:p>
    <w:p w14:paraId="1E2A0C19" w14:textId="77777777" w:rsidR="00A737A9" w:rsidRPr="003C2DE9" w:rsidRDefault="00A737A9" w:rsidP="00A737A9">
      <w:pPr>
        <w:rPr>
          <w:b/>
          <w:szCs w:val="24"/>
          <w:lang w:val="lv-LV"/>
        </w:rPr>
      </w:pPr>
    </w:p>
    <w:p w14:paraId="4E1EEBB4" w14:textId="77777777" w:rsidR="00A737A9" w:rsidRPr="003C2DE9" w:rsidRDefault="00A737A9" w:rsidP="00A737A9">
      <w:pPr>
        <w:jc w:val="both"/>
        <w:rPr>
          <w:bCs/>
          <w:szCs w:val="24"/>
          <w:lang w:val="lv-LV"/>
        </w:rPr>
      </w:pPr>
      <w:r w:rsidRPr="003C2DE9">
        <w:rPr>
          <w:szCs w:val="24"/>
          <w:lang w:val="lv-LV"/>
        </w:rPr>
        <w:t>Apstiprināt Zemgales plāno</w:t>
      </w:r>
      <w:r>
        <w:rPr>
          <w:szCs w:val="24"/>
          <w:lang w:val="lv-LV"/>
        </w:rPr>
        <w:t>šanas reģiona 2024</w:t>
      </w:r>
      <w:r w:rsidRPr="003C2DE9">
        <w:rPr>
          <w:szCs w:val="24"/>
          <w:lang w:val="lv-LV"/>
        </w:rPr>
        <w:t>.</w:t>
      </w:r>
      <w:r>
        <w:rPr>
          <w:szCs w:val="24"/>
          <w:lang w:val="lv-LV"/>
        </w:rPr>
        <w:t> </w:t>
      </w:r>
      <w:r w:rsidRPr="003C2DE9">
        <w:rPr>
          <w:szCs w:val="24"/>
          <w:lang w:val="lv-LV"/>
        </w:rPr>
        <w:t xml:space="preserve">gada pārskatu. </w:t>
      </w:r>
    </w:p>
    <w:p w14:paraId="13454351" w14:textId="77777777" w:rsidR="00A737A9" w:rsidRPr="003C2DE9" w:rsidRDefault="00A737A9" w:rsidP="00A737A9">
      <w:pPr>
        <w:rPr>
          <w:szCs w:val="24"/>
          <w:lang w:val="lv-LV"/>
        </w:rPr>
      </w:pPr>
    </w:p>
    <w:p w14:paraId="6334359E" w14:textId="77777777" w:rsidR="00A737A9" w:rsidRDefault="00A737A9" w:rsidP="00A737A9">
      <w:pPr>
        <w:rPr>
          <w:i/>
          <w:szCs w:val="24"/>
          <w:lang w:val="lv-LV"/>
        </w:rPr>
      </w:pPr>
      <w:r w:rsidRPr="00EC3989">
        <w:rPr>
          <w:i/>
          <w:szCs w:val="24"/>
          <w:lang w:val="lv-LV"/>
        </w:rPr>
        <w:t>Pielikumā: Zemgales plānošanas reģiona 202</w:t>
      </w:r>
      <w:r>
        <w:rPr>
          <w:i/>
          <w:szCs w:val="24"/>
          <w:lang w:val="lv-LV"/>
        </w:rPr>
        <w:t>4</w:t>
      </w:r>
      <w:r w:rsidRPr="00EC3989">
        <w:rPr>
          <w:i/>
          <w:szCs w:val="24"/>
          <w:lang w:val="lv-LV"/>
        </w:rPr>
        <w:t>.</w:t>
      </w:r>
      <w:r>
        <w:rPr>
          <w:i/>
          <w:szCs w:val="24"/>
          <w:lang w:val="lv-LV"/>
        </w:rPr>
        <w:t> </w:t>
      </w:r>
      <w:r w:rsidRPr="00EC3989">
        <w:rPr>
          <w:i/>
          <w:szCs w:val="24"/>
          <w:lang w:val="lv-LV"/>
        </w:rPr>
        <w:t>gada pārskata dokumenti</w:t>
      </w:r>
      <w:r>
        <w:rPr>
          <w:i/>
          <w:szCs w:val="24"/>
          <w:lang w:val="lv-LV"/>
        </w:rPr>
        <w:t>:</w:t>
      </w:r>
    </w:p>
    <w:p w14:paraId="64F9DB44" w14:textId="77777777" w:rsidR="00A737A9" w:rsidRDefault="00A737A9" w:rsidP="00A737A9">
      <w:pPr>
        <w:pStyle w:val="Sarakstarindkopa"/>
        <w:numPr>
          <w:ilvl w:val="0"/>
          <w:numId w:val="2"/>
        </w:numPr>
        <w:rPr>
          <w:i/>
          <w:szCs w:val="24"/>
          <w:lang w:val="lv-LV"/>
        </w:rPr>
      </w:pPr>
      <w:r w:rsidRPr="00E97034">
        <w:rPr>
          <w:i/>
          <w:szCs w:val="24"/>
          <w:lang w:val="lv-LV"/>
        </w:rPr>
        <w:t>Veidlapa Nr.1</w:t>
      </w:r>
      <w:r>
        <w:rPr>
          <w:i/>
          <w:szCs w:val="24"/>
          <w:lang w:val="lv-LV"/>
        </w:rPr>
        <w:t xml:space="preserve"> - </w:t>
      </w:r>
      <w:r w:rsidRPr="00E97034">
        <w:rPr>
          <w:i/>
          <w:szCs w:val="24"/>
          <w:lang w:val="lv-LV"/>
        </w:rPr>
        <w:t>Bilance</w:t>
      </w:r>
      <w:r>
        <w:rPr>
          <w:i/>
          <w:szCs w:val="24"/>
          <w:lang w:val="lv-LV"/>
        </w:rPr>
        <w:t>;</w:t>
      </w:r>
    </w:p>
    <w:p w14:paraId="605DBCFB" w14:textId="77777777" w:rsidR="00A737A9" w:rsidRDefault="00A737A9" w:rsidP="00A737A9">
      <w:pPr>
        <w:pStyle w:val="Sarakstarindkopa"/>
        <w:numPr>
          <w:ilvl w:val="0"/>
          <w:numId w:val="2"/>
        </w:numPr>
        <w:rPr>
          <w:i/>
          <w:szCs w:val="24"/>
          <w:lang w:val="lv-LV"/>
        </w:rPr>
      </w:pPr>
      <w:r w:rsidRPr="00E97034">
        <w:rPr>
          <w:i/>
          <w:szCs w:val="24"/>
          <w:lang w:val="lv-LV"/>
        </w:rPr>
        <w:t>Veidlapa Nr. FD</w:t>
      </w:r>
      <w:r>
        <w:rPr>
          <w:i/>
          <w:szCs w:val="24"/>
          <w:lang w:val="lv-LV"/>
        </w:rPr>
        <w:t xml:space="preserve"> - </w:t>
      </w:r>
      <w:r w:rsidRPr="00E97034">
        <w:rPr>
          <w:i/>
          <w:szCs w:val="24"/>
          <w:lang w:val="lv-LV"/>
        </w:rPr>
        <w:t>Pārskats par darbības finansiālajiem rezultātiem</w:t>
      </w:r>
      <w:r>
        <w:rPr>
          <w:i/>
          <w:szCs w:val="24"/>
          <w:lang w:val="lv-LV"/>
        </w:rPr>
        <w:t>;</w:t>
      </w:r>
    </w:p>
    <w:p w14:paraId="0727DE00" w14:textId="77777777" w:rsidR="00A737A9" w:rsidRDefault="00A737A9" w:rsidP="00A737A9">
      <w:pPr>
        <w:pStyle w:val="Sarakstarindkopa"/>
        <w:numPr>
          <w:ilvl w:val="0"/>
          <w:numId w:val="2"/>
        </w:numPr>
        <w:rPr>
          <w:i/>
          <w:szCs w:val="24"/>
          <w:lang w:val="lv-LV"/>
        </w:rPr>
      </w:pPr>
      <w:r w:rsidRPr="00A43DD8">
        <w:rPr>
          <w:i/>
          <w:szCs w:val="24"/>
          <w:lang w:val="lv-LV"/>
        </w:rPr>
        <w:t>Veidlapa Nr. PK</w:t>
      </w:r>
      <w:r>
        <w:rPr>
          <w:i/>
          <w:szCs w:val="24"/>
          <w:lang w:val="lv-LV"/>
        </w:rPr>
        <w:t xml:space="preserve"> - </w:t>
      </w:r>
      <w:r w:rsidRPr="00A43DD8">
        <w:rPr>
          <w:i/>
          <w:szCs w:val="24"/>
          <w:lang w:val="lv-LV"/>
        </w:rPr>
        <w:t>Pašu kapitāla izmaiņu pārskats</w:t>
      </w:r>
      <w:r>
        <w:rPr>
          <w:i/>
          <w:szCs w:val="24"/>
          <w:lang w:val="lv-LV"/>
        </w:rPr>
        <w:t>;</w:t>
      </w:r>
    </w:p>
    <w:p w14:paraId="1F7C604C" w14:textId="77777777" w:rsidR="00A737A9" w:rsidRPr="00E97034" w:rsidRDefault="00A737A9" w:rsidP="00A737A9">
      <w:pPr>
        <w:pStyle w:val="Sarakstarindkopa"/>
        <w:numPr>
          <w:ilvl w:val="0"/>
          <w:numId w:val="2"/>
        </w:numPr>
        <w:rPr>
          <w:i/>
          <w:szCs w:val="24"/>
          <w:lang w:val="lv-LV"/>
        </w:rPr>
      </w:pPr>
      <w:r w:rsidRPr="00A43DD8">
        <w:rPr>
          <w:i/>
          <w:szCs w:val="24"/>
          <w:lang w:val="lv-LV"/>
        </w:rPr>
        <w:t>Veidlapa Nr. NP</w:t>
      </w:r>
      <w:r>
        <w:rPr>
          <w:i/>
          <w:szCs w:val="24"/>
          <w:lang w:val="lv-LV"/>
        </w:rPr>
        <w:t xml:space="preserve"> - </w:t>
      </w:r>
      <w:r w:rsidRPr="00A43DD8">
        <w:rPr>
          <w:i/>
          <w:szCs w:val="24"/>
          <w:lang w:val="lv-LV"/>
        </w:rPr>
        <w:t>Naudas plūsmas pārskats</w:t>
      </w:r>
      <w:r>
        <w:rPr>
          <w:i/>
          <w:szCs w:val="24"/>
          <w:lang w:val="lv-LV"/>
        </w:rPr>
        <w:t>.</w:t>
      </w:r>
    </w:p>
    <w:p w14:paraId="0187033A" w14:textId="77777777" w:rsidR="00A737A9" w:rsidRPr="00EC3989" w:rsidRDefault="00A737A9" w:rsidP="00A737A9">
      <w:pPr>
        <w:jc w:val="both"/>
        <w:rPr>
          <w:szCs w:val="24"/>
          <w:lang w:val="lv-LV"/>
        </w:rPr>
      </w:pPr>
    </w:p>
    <w:p w14:paraId="45525CE2" w14:textId="77777777" w:rsidR="00A05DE5" w:rsidRDefault="00A05DE5" w:rsidP="00A05DE5">
      <w:pPr>
        <w:pStyle w:val="Bezatstarpm"/>
        <w:rPr>
          <w:i/>
        </w:rPr>
      </w:pPr>
    </w:p>
    <w:p w14:paraId="03C22D76" w14:textId="77777777" w:rsidR="00A05DE5" w:rsidRPr="00EE0EED" w:rsidRDefault="00A05DE5" w:rsidP="00A05DE5">
      <w:pPr>
        <w:pStyle w:val="Bezatstarpm"/>
        <w:rPr>
          <w:i/>
        </w:rPr>
      </w:pPr>
    </w:p>
    <w:p w14:paraId="4B56B5CC" w14:textId="37D9BDAF" w:rsidR="00A05DE5" w:rsidRPr="00434F22" w:rsidRDefault="00A05DE5" w:rsidP="00A05DE5">
      <w:pPr>
        <w:pStyle w:val="Bezatstarpm"/>
        <w:rPr>
          <w:color w:val="000000"/>
        </w:rPr>
      </w:pPr>
      <w:r>
        <w:rPr>
          <w:color w:val="000000"/>
        </w:rPr>
        <w:t>Padomes priekšsēdētājs</w:t>
      </w:r>
      <w:r w:rsidRPr="00434F22">
        <w:rPr>
          <w:color w:val="000000"/>
        </w:rPr>
        <w:t xml:space="preserve">  </w:t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>
        <w:rPr>
          <w:color w:val="000000"/>
        </w:rPr>
        <w:t>A. OKMANIS</w:t>
      </w:r>
    </w:p>
    <w:p w14:paraId="238B0110" w14:textId="374EB55F" w:rsidR="00A05DE5" w:rsidRDefault="00A05DE5" w:rsidP="00A05DE5">
      <w:pPr>
        <w:pStyle w:val="Bezatstarpm"/>
        <w:rPr>
          <w:i/>
          <w:u w:val="single"/>
        </w:rPr>
      </w:pPr>
    </w:p>
    <w:p w14:paraId="26B47551" w14:textId="77777777" w:rsidR="00A05DE5" w:rsidRPr="00434F22" w:rsidRDefault="00A05DE5" w:rsidP="00A05DE5">
      <w:pPr>
        <w:pStyle w:val="Bezatstarpm"/>
        <w:rPr>
          <w:i/>
        </w:rPr>
      </w:pPr>
      <w:r w:rsidRPr="00434F22">
        <w:rPr>
          <w:i/>
          <w:u w:val="single"/>
        </w:rPr>
        <w:t xml:space="preserve">Izsūtīt: </w:t>
      </w:r>
      <w:r>
        <w:rPr>
          <w:i/>
        </w:rPr>
        <w:t>lietā.</w:t>
      </w:r>
    </w:p>
    <w:p w14:paraId="6C31077E" w14:textId="017DED82" w:rsidR="00DD5CB6" w:rsidRDefault="00DD5CB6"/>
    <w:p w14:paraId="570D5783" w14:textId="35E331C6" w:rsidR="00A60308" w:rsidRDefault="00A60308"/>
    <w:p w14:paraId="67F942F5" w14:textId="608A9C86" w:rsidR="00A60308" w:rsidRDefault="00A60308"/>
    <w:sectPr w:rsidR="00A60308" w:rsidSect="00A737A9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707C"/>
    <w:multiLevelType w:val="hybridMultilevel"/>
    <w:tmpl w:val="712ACE0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95384"/>
    <w:multiLevelType w:val="multilevel"/>
    <w:tmpl w:val="BFE414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5228888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0276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E5"/>
    <w:rsid w:val="000D6910"/>
    <w:rsid w:val="005036FE"/>
    <w:rsid w:val="009B340B"/>
    <w:rsid w:val="00A05DE5"/>
    <w:rsid w:val="00A60308"/>
    <w:rsid w:val="00A737A9"/>
    <w:rsid w:val="00DD5CB6"/>
    <w:rsid w:val="00FB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9DB532"/>
  <w15:chartTrackingRefBased/>
  <w15:docId w15:val="{604B8755-4565-4192-94AE-2B36A65F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05DE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A05DE5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A05DE5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A05DE5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A05DE5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qFormat/>
    <w:rsid w:val="00A05D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FB4259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FB4259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styleId="Hipersaite">
    <w:name w:val="Hyperlink"/>
    <w:uiPriority w:val="99"/>
    <w:unhideWhenUsed/>
    <w:rsid w:val="00FB4259"/>
    <w:rPr>
      <w:color w:val="0563C1"/>
      <w:u w:val="single"/>
    </w:rPr>
  </w:style>
  <w:style w:type="paragraph" w:styleId="Sarakstarindkopa">
    <w:name w:val="List Paragraph"/>
    <w:basedOn w:val="Parasts"/>
    <w:uiPriority w:val="34"/>
    <w:qFormat/>
    <w:rsid w:val="00A737A9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737A9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A737A9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emgale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pr@zpr.gov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2025-04-24T06:29:00Z</dcterms:created>
  <dcterms:modified xsi:type="dcterms:W3CDTF">2025-04-24T06:29:00Z</dcterms:modified>
</cp:coreProperties>
</file>